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4A0A5" w14:textId="77777777" w:rsidR="00797215" w:rsidRDefault="00797215" w:rsidP="00797215">
      <w:pPr>
        <w:jc w:val="center"/>
        <w:rPr>
          <w:rFonts w:ascii="Bookman Old Style" w:hAnsi="Bookman Old Style"/>
          <w:b/>
          <w:bCs/>
        </w:rPr>
      </w:pPr>
      <w:r w:rsidRPr="00797215">
        <w:rPr>
          <w:rFonts w:ascii="Bookman Old Style" w:hAnsi="Bookman Old Style"/>
          <w:b/>
          <w:bCs/>
        </w:rPr>
        <w:t>Login to 38</w:t>
      </w:r>
      <w:r w:rsidRPr="00797215">
        <w:rPr>
          <w:rFonts w:ascii="Bookman Old Style" w:hAnsi="Bookman Old Style"/>
          <w:b/>
          <w:bCs/>
          <w:vertAlign w:val="superscript"/>
        </w:rPr>
        <w:t>th</w:t>
      </w:r>
      <w:r w:rsidRPr="00797215">
        <w:rPr>
          <w:rFonts w:ascii="Bookman Old Style" w:hAnsi="Bookman Old Style"/>
          <w:b/>
          <w:bCs/>
        </w:rPr>
        <w:t xml:space="preserve"> Virtual AGM 2020</w:t>
      </w:r>
    </w:p>
    <w:p w14:paraId="68E3B0C8" w14:textId="77777777" w:rsidR="00797215" w:rsidRPr="00797215" w:rsidRDefault="00797215" w:rsidP="00797215">
      <w:pPr>
        <w:jc w:val="center"/>
        <w:rPr>
          <w:rFonts w:ascii="Bookman Old Style" w:hAnsi="Bookman Old Style"/>
          <w:b/>
          <w:bCs/>
        </w:rPr>
      </w:pPr>
    </w:p>
    <w:p w14:paraId="0201D681" w14:textId="77777777" w:rsidR="00B33B3B" w:rsidRPr="00797215" w:rsidRDefault="00B33B3B" w:rsidP="00B33B3B">
      <w:pPr>
        <w:rPr>
          <w:rFonts w:ascii="Bookman Old Style" w:hAnsi="Bookman Old Style"/>
        </w:rPr>
      </w:pPr>
      <w:r w:rsidRPr="00797215">
        <w:rPr>
          <w:rFonts w:ascii="Bookman Old Style" w:hAnsi="Bookman Old Style"/>
        </w:rPr>
        <w:t xml:space="preserve">1. Access the URL: </w:t>
      </w:r>
      <w:r w:rsidRPr="00797215">
        <w:rPr>
          <w:rFonts w:ascii="Bookman Old Style" w:hAnsi="Bookman Old Style"/>
          <w:b/>
          <w:bCs/>
          <w:color w:val="002060"/>
        </w:rPr>
        <w:t>http://ipdcagm2020.bdvirtualagm.com</w:t>
      </w:r>
      <w:r w:rsidRPr="00797215">
        <w:rPr>
          <w:rFonts w:ascii="Bookman Old Style" w:hAnsi="Bookman Old Style"/>
        </w:rPr>
        <w:t xml:space="preserve"> to login 38th Annual General Meeting of IPDC Finance Limited.</w:t>
      </w:r>
    </w:p>
    <w:p w14:paraId="1B8ED148" w14:textId="77777777" w:rsidR="00B33B3B" w:rsidRPr="00797215" w:rsidRDefault="00B33B3B" w:rsidP="00B33B3B">
      <w:pPr>
        <w:rPr>
          <w:rFonts w:ascii="Bookman Old Style" w:hAnsi="Bookman Old Style"/>
        </w:rPr>
      </w:pPr>
      <w:r w:rsidRPr="00797215">
        <w:rPr>
          <w:rFonts w:ascii="Bookman Old Style" w:hAnsi="Bookman Old Style"/>
        </w:rPr>
        <w:t>2.</w:t>
      </w:r>
      <w:r w:rsidR="00797215" w:rsidRPr="00797215">
        <w:rPr>
          <w:rFonts w:ascii="Bookman Old Style" w:hAnsi="Bookman Old Style"/>
        </w:rPr>
        <w:t xml:space="preserve"> </w:t>
      </w:r>
      <w:r w:rsidRPr="00797215">
        <w:rPr>
          <w:rFonts w:ascii="Bookman Old Style" w:hAnsi="Bookman Old Style"/>
        </w:rPr>
        <w:t xml:space="preserve">Login </w:t>
      </w:r>
      <w:r w:rsidR="00D43F1B" w:rsidRPr="00797215">
        <w:rPr>
          <w:rFonts w:ascii="Bookman Old Style" w:hAnsi="Bookman Old Style"/>
        </w:rPr>
        <w:t>as</w:t>
      </w:r>
      <w:r w:rsidRPr="00797215">
        <w:rPr>
          <w:rFonts w:ascii="Bookman Old Style" w:hAnsi="Bookman Old Style"/>
        </w:rPr>
        <w:t xml:space="preserve"> Shareholder from the left s</w:t>
      </w:r>
      <w:r w:rsidR="00797215" w:rsidRPr="00797215">
        <w:rPr>
          <w:rFonts w:ascii="Bookman Old Style" w:hAnsi="Bookman Old Style"/>
        </w:rPr>
        <w:t>ide</w:t>
      </w:r>
      <w:r w:rsidRPr="00797215">
        <w:rPr>
          <w:rFonts w:ascii="Bookman Old Style" w:hAnsi="Bookman Old Style"/>
        </w:rPr>
        <w:t xml:space="preserve"> panel as individual or company or proxy, with Shareholder Name, BO ID and Total Share.</w:t>
      </w:r>
    </w:p>
    <w:p w14:paraId="50FF7666" w14:textId="77777777" w:rsidR="00B33B3B" w:rsidRPr="00797215" w:rsidRDefault="00B33B3B" w:rsidP="00B33B3B">
      <w:pPr>
        <w:rPr>
          <w:rFonts w:ascii="Bookman Old Style" w:hAnsi="Bookman Old Style"/>
        </w:rPr>
      </w:pPr>
      <w:r w:rsidRPr="00797215">
        <w:rPr>
          <w:rFonts w:ascii="Bookman Old Style" w:hAnsi="Bookman Old Style"/>
        </w:rPr>
        <w:t>3. Press the LOGIN button to login in the portal.</w:t>
      </w:r>
    </w:p>
    <w:p w14:paraId="736DFD38" w14:textId="344E73AC" w:rsidR="00B33B3B" w:rsidRPr="00797215" w:rsidRDefault="00B33B3B" w:rsidP="00B33B3B">
      <w:pPr>
        <w:rPr>
          <w:rFonts w:ascii="Bookman Old Style" w:hAnsi="Bookman Old Style"/>
        </w:rPr>
      </w:pPr>
      <w:r w:rsidRPr="00797215">
        <w:rPr>
          <w:rFonts w:ascii="Bookman Old Style" w:hAnsi="Bookman Old Style"/>
        </w:rPr>
        <w:t xml:space="preserve">4. After login in the 38th Annual General Meeting portal, voting option will be enabled once Agenda </w:t>
      </w:r>
      <w:r w:rsidR="00797215">
        <w:rPr>
          <w:rFonts w:ascii="Bookman Old Style" w:hAnsi="Bookman Old Style"/>
        </w:rPr>
        <w:t>are</w:t>
      </w:r>
      <w:r w:rsidRPr="00797215">
        <w:rPr>
          <w:rFonts w:ascii="Bookman Old Style" w:hAnsi="Bookman Old Style"/>
        </w:rPr>
        <w:t xml:space="preserve"> addressed by Company Secretary. Agenda </w:t>
      </w:r>
      <w:r w:rsidR="00D43F1B" w:rsidRPr="00797215">
        <w:rPr>
          <w:rFonts w:ascii="Bookman Old Style" w:hAnsi="Bookman Old Style"/>
        </w:rPr>
        <w:t>for voting</w:t>
      </w:r>
      <w:r w:rsidRPr="00797215">
        <w:rPr>
          <w:rFonts w:ascii="Bookman Old Style" w:hAnsi="Bookman Old Style"/>
        </w:rPr>
        <w:t>:</w:t>
      </w:r>
    </w:p>
    <w:p w14:paraId="5D984933" w14:textId="77777777" w:rsidR="00B33B3B" w:rsidRPr="00797215" w:rsidRDefault="00B33B3B" w:rsidP="00797215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797215">
        <w:rPr>
          <w:rFonts w:ascii="Bookman Old Style" w:hAnsi="Bookman Old Style"/>
        </w:rPr>
        <w:t>To receive and adopt the Directors’ Report, Auditors’ Report and Audited Financial Statements of the Company for the year ended 31 December 2019.</w:t>
      </w:r>
    </w:p>
    <w:p w14:paraId="363D0D1C" w14:textId="77777777" w:rsidR="00B33B3B" w:rsidRPr="00797215" w:rsidRDefault="00B33B3B" w:rsidP="00B33B3B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797215">
        <w:rPr>
          <w:rFonts w:ascii="Bookman Old Style" w:hAnsi="Bookman Old Style"/>
        </w:rPr>
        <w:t>To declare dividend for the year ended 31 December 2019.</w:t>
      </w:r>
    </w:p>
    <w:p w14:paraId="5F2CAE02" w14:textId="77777777" w:rsidR="00B33B3B" w:rsidRPr="00797215" w:rsidRDefault="00B33B3B" w:rsidP="00B33B3B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797215">
        <w:rPr>
          <w:rFonts w:ascii="Bookman Old Style" w:hAnsi="Bookman Old Style"/>
        </w:rPr>
        <w:t>To elect/re-elected Directors.</w:t>
      </w:r>
    </w:p>
    <w:p w14:paraId="501C5D77" w14:textId="77777777" w:rsidR="00B33B3B" w:rsidRPr="00797215" w:rsidRDefault="00B33B3B" w:rsidP="00B33B3B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797215">
        <w:rPr>
          <w:rFonts w:ascii="Bookman Old Style" w:hAnsi="Bookman Old Style"/>
        </w:rPr>
        <w:t>To appoint the Auditors and to fix their remuneration.</w:t>
      </w:r>
    </w:p>
    <w:p w14:paraId="6B3A76CB" w14:textId="77777777" w:rsidR="00B33B3B" w:rsidRPr="00797215" w:rsidRDefault="00B33B3B" w:rsidP="00B33B3B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797215">
        <w:rPr>
          <w:rFonts w:ascii="Bookman Old Style" w:hAnsi="Bookman Old Style"/>
        </w:rPr>
        <w:t>To appoint the Corporate Governance Auditors and to fix their remuneration.</w:t>
      </w:r>
    </w:p>
    <w:p w14:paraId="3CEC3E69" w14:textId="77777777" w:rsidR="00B33B3B" w:rsidRPr="00797215" w:rsidRDefault="00B33B3B" w:rsidP="00B33B3B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797215">
        <w:rPr>
          <w:rFonts w:ascii="Bookman Old Style" w:hAnsi="Bookman Old Style"/>
        </w:rPr>
        <w:t xml:space="preserve">To confirm the appointment of (a) Mr. Salahuddin Mahmud, Mr. </w:t>
      </w:r>
      <w:proofErr w:type="spellStart"/>
      <w:r w:rsidRPr="00797215">
        <w:rPr>
          <w:rFonts w:ascii="Bookman Old Style" w:hAnsi="Bookman Old Style"/>
        </w:rPr>
        <w:t>Biswajit</w:t>
      </w:r>
      <w:proofErr w:type="spellEnd"/>
      <w:r w:rsidRPr="00797215">
        <w:rPr>
          <w:rFonts w:ascii="Bookman Old Style" w:hAnsi="Bookman Old Style"/>
        </w:rPr>
        <w:t xml:space="preserve"> Bhattacharya </w:t>
      </w:r>
      <w:proofErr w:type="spellStart"/>
      <w:r w:rsidRPr="00797215">
        <w:rPr>
          <w:rFonts w:ascii="Bookman Old Style" w:hAnsi="Bookman Old Style"/>
        </w:rPr>
        <w:t>Khokon</w:t>
      </w:r>
      <w:proofErr w:type="spellEnd"/>
      <w:r w:rsidRPr="00797215">
        <w:rPr>
          <w:rFonts w:ascii="Bookman Old Style" w:hAnsi="Bookman Old Style"/>
        </w:rPr>
        <w:t xml:space="preserve"> </w:t>
      </w:r>
      <w:proofErr w:type="spellStart"/>
      <w:r w:rsidR="00797215" w:rsidRPr="00797215">
        <w:rPr>
          <w:rFonts w:ascii="Bookman Old Style" w:hAnsi="Bookman Old Style"/>
        </w:rPr>
        <w:t>N</w:t>
      </w:r>
      <w:r w:rsidRPr="00797215">
        <w:rPr>
          <w:rFonts w:ascii="Bookman Old Style" w:hAnsi="Bookman Old Style"/>
        </w:rPr>
        <w:t>dc</w:t>
      </w:r>
      <w:proofErr w:type="spellEnd"/>
      <w:r w:rsidRPr="00797215">
        <w:rPr>
          <w:rFonts w:ascii="Bookman Old Style" w:hAnsi="Bookman Old Style"/>
        </w:rPr>
        <w:t xml:space="preserve"> as nominee Director of </w:t>
      </w:r>
      <w:proofErr w:type="spellStart"/>
      <w:r w:rsidRPr="00797215">
        <w:rPr>
          <w:rFonts w:ascii="Bookman Old Style" w:hAnsi="Bookman Old Style"/>
        </w:rPr>
        <w:t>GoB</w:t>
      </w:r>
      <w:proofErr w:type="spellEnd"/>
      <w:r w:rsidRPr="00797215">
        <w:rPr>
          <w:rFonts w:ascii="Bookman Old Style" w:hAnsi="Bookman Old Style"/>
        </w:rPr>
        <w:t>, (b) Ms. Sonia Bashir Kabir as Independent Director, (c) Mr. Md. Abdul Karim Nominee</w:t>
      </w:r>
      <w:r w:rsidR="00797215" w:rsidRPr="00797215">
        <w:rPr>
          <w:rFonts w:ascii="Bookman Old Style" w:hAnsi="Bookman Old Style"/>
        </w:rPr>
        <w:t xml:space="preserve"> as</w:t>
      </w:r>
      <w:r w:rsidRPr="00797215">
        <w:rPr>
          <w:rFonts w:ascii="Bookman Old Style" w:hAnsi="Bookman Old Style"/>
        </w:rPr>
        <w:t xml:space="preserve"> Director of BRAC and (d) Ms. </w:t>
      </w:r>
      <w:proofErr w:type="spellStart"/>
      <w:r w:rsidRPr="00797215">
        <w:rPr>
          <w:rFonts w:ascii="Bookman Old Style" w:hAnsi="Bookman Old Style"/>
        </w:rPr>
        <w:t>Nahreen</w:t>
      </w:r>
      <w:proofErr w:type="spellEnd"/>
      <w:r w:rsidRPr="00797215">
        <w:rPr>
          <w:rFonts w:ascii="Bookman Old Style" w:hAnsi="Bookman Old Style"/>
        </w:rPr>
        <w:t xml:space="preserve"> Rahman as Nominee Director of </w:t>
      </w:r>
      <w:proofErr w:type="spellStart"/>
      <w:r w:rsidRPr="00797215">
        <w:rPr>
          <w:rFonts w:ascii="Bookman Old Style" w:hAnsi="Bookman Old Style"/>
        </w:rPr>
        <w:t>Bluechip</w:t>
      </w:r>
      <w:proofErr w:type="spellEnd"/>
      <w:r w:rsidRPr="00797215">
        <w:rPr>
          <w:rFonts w:ascii="Bookman Old Style" w:hAnsi="Bookman Old Style"/>
        </w:rPr>
        <w:t xml:space="preserve"> Securities Limited</w:t>
      </w:r>
    </w:p>
    <w:p w14:paraId="4E2314F1" w14:textId="77777777" w:rsidR="00B33B3B" w:rsidRPr="00797215" w:rsidRDefault="00B33B3B" w:rsidP="00B33B3B">
      <w:pPr>
        <w:spacing w:after="0" w:line="240" w:lineRule="auto"/>
        <w:ind w:left="720"/>
        <w:rPr>
          <w:rFonts w:ascii="Bookman Old Style" w:hAnsi="Bookman Old Style"/>
        </w:rPr>
      </w:pPr>
    </w:p>
    <w:p w14:paraId="32E73060" w14:textId="77777777" w:rsidR="00934A2D" w:rsidRPr="00797215" w:rsidRDefault="00B33B3B" w:rsidP="00B33B3B">
      <w:pPr>
        <w:rPr>
          <w:rFonts w:ascii="Bookman Old Style" w:hAnsi="Bookman Old Style"/>
        </w:rPr>
      </w:pPr>
      <w:r w:rsidRPr="00797215">
        <w:rPr>
          <w:rFonts w:ascii="Bookman Old Style" w:hAnsi="Bookman Old Style"/>
        </w:rPr>
        <w:t>5. Honorable shareholders can make any question or comment at the right side of the portal where the option is available to make comments or questions.</w:t>
      </w:r>
    </w:p>
    <w:p w14:paraId="6A37B002" w14:textId="77777777" w:rsidR="00797215" w:rsidRPr="00797215" w:rsidRDefault="00797215" w:rsidP="00B33B3B">
      <w:pPr>
        <w:rPr>
          <w:rFonts w:ascii="Bookman Old Style" w:hAnsi="Bookman Old Style"/>
        </w:rPr>
      </w:pPr>
    </w:p>
    <w:p w14:paraId="75683476" w14:textId="77777777" w:rsidR="00797215" w:rsidRPr="00797215" w:rsidRDefault="00797215" w:rsidP="00B33B3B">
      <w:pPr>
        <w:rPr>
          <w:rFonts w:ascii="Bookman Old Style" w:hAnsi="Bookman Old Style"/>
        </w:rPr>
      </w:pPr>
    </w:p>
    <w:p w14:paraId="39B176BF" w14:textId="77777777" w:rsidR="00797215" w:rsidRPr="00797215" w:rsidRDefault="00797215" w:rsidP="00B33B3B">
      <w:pPr>
        <w:rPr>
          <w:rFonts w:ascii="Bookman Old Style" w:hAnsi="Bookman Old Style"/>
        </w:rPr>
      </w:pPr>
    </w:p>
    <w:p w14:paraId="68255C2B" w14:textId="77777777" w:rsidR="00797215" w:rsidRPr="00797215" w:rsidRDefault="00797215" w:rsidP="00B33B3B">
      <w:pPr>
        <w:rPr>
          <w:rFonts w:ascii="Bookman Old Style" w:hAnsi="Bookman Old Style"/>
        </w:rPr>
      </w:pPr>
    </w:p>
    <w:p w14:paraId="7C4DD534" w14:textId="77777777" w:rsidR="00797215" w:rsidRPr="00797215" w:rsidRDefault="00797215" w:rsidP="00B33B3B">
      <w:pPr>
        <w:rPr>
          <w:rFonts w:ascii="Bookman Old Style" w:hAnsi="Bookman Old Style"/>
        </w:rPr>
      </w:pPr>
    </w:p>
    <w:p w14:paraId="50F92832" w14:textId="77777777" w:rsidR="00797215" w:rsidRPr="00797215" w:rsidRDefault="00797215" w:rsidP="00B33B3B">
      <w:pPr>
        <w:rPr>
          <w:rFonts w:ascii="Bookman Old Style" w:hAnsi="Bookman Old Style"/>
        </w:rPr>
      </w:pPr>
    </w:p>
    <w:p w14:paraId="0187ED32" w14:textId="77777777" w:rsidR="00797215" w:rsidRPr="00797215" w:rsidRDefault="00797215" w:rsidP="00B33B3B">
      <w:pPr>
        <w:rPr>
          <w:rFonts w:ascii="Bookman Old Style" w:hAnsi="Bookman Old Style"/>
        </w:rPr>
      </w:pPr>
    </w:p>
    <w:sectPr w:rsidR="00797215" w:rsidRPr="00797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2F26"/>
    <w:multiLevelType w:val="hybridMultilevel"/>
    <w:tmpl w:val="C59EB512"/>
    <w:lvl w:ilvl="0" w:tplc="10E4490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2D"/>
    <w:rsid w:val="00625AA7"/>
    <w:rsid w:val="00797215"/>
    <w:rsid w:val="00934A2D"/>
    <w:rsid w:val="009E48BC"/>
    <w:rsid w:val="00B33B3B"/>
    <w:rsid w:val="00CE2074"/>
    <w:rsid w:val="00D11BAC"/>
    <w:rsid w:val="00D43F1B"/>
    <w:rsid w:val="00E0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F92C5"/>
  <w15:chartTrackingRefBased/>
  <w15:docId w15:val="{319A6457-75C7-4AC6-B152-553552F4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2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4A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3B3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9721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Morshed, Shamsher</dc:creator>
  <cp:keywords/>
  <dc:description/>
  <cp:lastModifiedBy>Mahmud, Saiyara</cp:lastModifiedBy>
  <cp:revision>2</cp:revision>
  <dcterms:created xsi:type="dcterms:W3CDTF">2020-05-10T20:22:00Z</dcterms:created>
  <dcterms:modified xsi:type="dcterms:W3CDTF">2020-05-10T20:22:00Z</dcterms:modified>
</cp:coreProperties>
</file>